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D1" w:rsidRPr="000F28D1" w:rsidRDefault="000F28D1" w:rsidP="000F28D1">
      <w:pPr>
        <w:spacing w:after="96" w:line="240" w:lineRule="auto"/>
        <w:jc w:val="both"/>
        <w:textAlignment w:val="baseline"/>
        <w:outlineLvl w:val="1"/>
        <w:rPr>
          <w:rFonts w:ascii="inherit" w:eastAsia="Times New Roman" w:hAnsi="inherit" w:cs="Arial"/>
          <w:color w:val="000000"/>
          <w:sz w:val="49"/>
          <w:szCs w:val="49"/>
          <w:lang w:eastAsia="fr-FR"/>
        </w:rPr>
      </w:pPr>
      <w:r w:rsidRPr="000F28D1">
        <w:rPr>
          <w:rFonts w:ascii="inherit" w:eastAsia="Times New Roman" w:hAnsi="inherit" w:cs="Arial"/>
          <w:color w:val="000000"/>
          <w:sz w:val="49"/>
          <w:szCs w:val="49"/>
          <w:lang w:eastAsia="fr-FR"/>
        </w:rPr>
        <w:t>De la recherche faire pédagogie ?</w:t>
      </w:r>
    </w:p>
    <w:p w:rsidR="000F28D1" w:rsidRDefault="000F28D1" w:rsidP="000F28D1">
      <w:pPr>
        <w:spacing w:after="0" w:line="324" w:lineRule="atLeast"/>
        <w:jc w:val="both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fr-FR"/>
        </w:rPr>
      </w:pPr>
    </w:p>
    <w:p w:rsidR="000F28D1" w:rsidRDefault="000F28D1" w:rsidP="000F28D1">
      <w:pPr>
        <w:spacing w:after="0" w:line="324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fr-FR"/>
        </w:rPr>
      </w:pP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 xml:space="preserve">A l’heure du confinement pour lutter contre la pandémie du COVID 19, au moment où les enseignants-chercheurs ne pouvaient travailler qu’à distance avec leurs étudiants, sans pouvoir interagir avec eux de manière aussi directe que d’habitude, et où certains cherchaient à renouveler leurs usages pédagogiques du numérique, il est venu à Pascal </w:t>
      </w:r>
      <w:proofErr w:type="spellStart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Cesaro</w:t>
      </w:r>
      <w:proofErr w:type="spellEnd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 xml:space="preserve"> et à Pierre Fournier l’idée de débloquer l’accès à une ressource qui a été produite dans le cadre de la recherche </w:t>
      </w:r>
      <w:hyperlink r:id="rId4" w:history="1">
        <w:r w:rsidRPr="000F28D1">
          <w:rPr>
            <w:rFonts w:ascii="inherit" w:eastAsia="Times New Roman" w:hAnsi="inherit" w:cs="Arial"/>
            <w:b/>
            <w:bCs/>
            <w:i/>
            <w:iCs/>
            <w:color w:val="555555"/>
            <w:sz w:val="24"/>
            <w:szCs w:val="24"/>
            <w:bdr w:val="none" w:sz="0" w:space="0" w:color="auto" w:frame="1"/>
            <w:lang w:eastAsia="fr-FR"/>
          </w:rPr>
          <w:t>De la fiction faire science</w:t>
        </w:r>
        <w:r w:rsidRPr="000F28D1">
          <w:rPr>
            <w:rFonts w:ascii="inherit" w:eastAsia="Times New Roman" w:hAnsi="inherit" w:cs="Arial"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eastAsia="fr-FR"/>
          </w:rPr>
          <w:t> </w:t>
        </w:r>
      </w:hyperlink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et qui pourrait peut-être servir à celles et ceux qui sont engagés dans des enseignements sur la pratique de l’enquête en sciences sociales. Elle n’a pas été construite à cette intention (ce n’est pas un MOOC !) mais elle peut être assez facilement "détournée".</w:t>
      </w:r>
    </w:p>
    <w:p w:rsidR="000F28D1" w:rsidRPr="000F28D1" w:rsidRDefault="000F28D1" w:rsidP="000F28D1">
      <w:pPr>
        <w:spacing w:after="0" w:line="324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fr-FR"/>
        </w:rPr>
      </w:pPr>
    </w:p>
    <w:p w:rsidR="000F28D1" w:rsidRPr="000F28D1" w:rsidRDefault="000F28D1" w:rsidP="000F28D1">
      <w:pPr>
        <w:spacing w:after="0" w:line="324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fr-FR"/>
        </w:rPr>
      </w:pPr>
      <w:hyperlink r:id="rId5" w:history="1">
        <w:bookmarkStart w:id="0" w:name="_GoBack"/>
        <w:bookmarkEnd w:id="0"/>
        <w:r w:rsidRPr="000F28D1">
          <w:rPr>
            <w:rFonts w:ascii="inherit" w:eastAsia="Times New Roman" w:hAnsi="inherit" w:cs="Arial"/>
            <w:noProof/>
            <w:color w:val="0066CC"/>
            <w:sz w:val="24"/>
            <w:szCs w:val="24"/>
            <w:bdr w:val="none" w:sz="0" w:space="0" w:color="auto" w:frame="1"/>
            <w:lang w:eastAsia="fr-FR"/>
          </w:rPr>
          <w:drawing>
            <wp:inline distT="0" distB="0" distL="0" distR="0" wp14:anchorId="499CB083" wp14:editId="2D042ECD">
              <wp:extent cx="133350" cy="123825"/>
              <wp:effectExtent l="0" t="0" r="0" b="9525"/>
              <wp:docPr id="11" name="Image 11" descr="C:\Users\Peltier.v\Desktop\lames.cnrs\lames.cnrs.fr\IMG\jpg\bouton_cli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:\Users\Peltier.v\Desktop\lames.cnrs\lames.cnrs.fr\IMG\jpg\bouton_clic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F28D1">
          <w:rPr>
            <w:rFonts w:ascii="inherit" w:eastAsia="Times New Roman" w:hAnsi="inherit" w:cs="Arial"/>
            <w:b/>
            <w:bCs/>
            <w:color w:val="555555"/>
            <w:sz w:val="24"/>
            <w:szCs w:val="24"/>
            <w:bdr w:val="none" w:sz="0" w:space="0" w:color="auto" w:frame="1"/>
            <w:lang w:eastAsia="fr-FR"/>
          </w:rPr>
          <w:t>Lien vers le documentaire interactif</w:t>
        </w:r>
      </w:hyperlink>
    </w:p>
    <w:p w:rsidR="000F28D1" w:rsidRDefault="000F28D1" w:rsidP="000F28D1">
      <w:pPr>
        <w:spacing w:after="0" w:line="324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fr-FR"/>
        </w:rPr>
      </w:pP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Il s’agit du compte rendu d’une </w:t>
      </w:r>
      <w:r w:rsidRPr="000F28D1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fr-FR"/>
        </w:rPr>
        <w:t>expérience de recherche</w: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 qui utilise des entretiens biographiques amorcés de façon particulière : on y voit les cuisines de la recherche, un chercheur qui tâtonne avec des enquêtés de différents milieux sociaux, qui réfléchit au dispositif dont il cherche à tirer parti, qui échange avec d’autres chercheurs à ce sujet, qui tente une restitution de sa recherche aux enquêtés rencontrés, etc.</w: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br/>
        <w:t>Vous trouverez plus de détail dans le </w:t>
      </w:r>
      <w:hyperlink r:id="rId7" w:history="1">
        <w:r w:rsidRPr="000F28D1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fr-FR"/>
          </w:rPr>
          <w:t>document de présentation</w:t>
        </w:r>
      </w:hyperlink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 en quatre pages qui est disponible </w:t>
      </w:r>
      <w:hyperlink r:id="rId8" w:history="1">
        <w:r w:rsidRPr="000F28D1">
          <w:rPr>
            <w:rFonts w:ascii="inherit" w:eastAsia="Times New Roman" w:hAnsi="inherit" w:cs="Arial"/>
            <w:b/>
            <w:bCs/>
            <w:color w:val="555555"/>
            <w:sz w:val="24"/>
            <w:szCs w:val="24"/>
            <w:bdr w:val="none" w:sz="0" w:space="0" w:color="auto" w:frame="1"/>
            <w:lang w:eastAsia="fr-FR"/>
          </w:rPr>
          <w:t>ici</w:t>
        </w:r>
      </w:hyperlink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.</w:t>
      </w:r>
    </w:p>
    <w:p w:rsidR="000F28D1" w:rsidRPr="000F28D1" w:rsidRDefault="000F28D1" w:rsidP="000F28D1">
      <w:pPr>
        <w:spacing w:after="0" w:line="324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fr-FR"/>
        </w:rPr>
      </w:pPr>
    </w:p>
    <w:p w:rsidR="000F28D1" w:rsidRPr="000F28D1" w:rsidRDefault="000F28D1" w:rsidP="000F28D1">
      <w:pPr>
        <w:spacing w:after="0" w:line="324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fr-FR"/>
        </w:rPr>
      </w:pP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N’hésitez pas à revenir vers nous si vous rencontrez des difficultés.</w: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br/>
        <w:t>En vous souhaitant une bonne réflexion sur l’autre "distanciation sociale" à cette occasion !</w:t>
      </w:r>
    </w:p>
    <w:p w:rsidR="000F28D1" w:rsidRPr="000F28D1" w:rsidRDefault="000F28D1" w:rsidP="000F28D1">
      <w:pPr>
        <w:spacing w:after="0" w:line="324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fr-FR"/>
        </w:rPr>
      </w:pPr>
      <w:r w:rsidRPr="000F28D1">
        <w:rPr>
          <w:rFonts w:ascii="inherit" w:eastAsia="Times New Roman" w:hAnsi="inherit" w:cs="Arial"/>
          <w:noProof/>
          <w:color w:val="333333"/>
          <w:sz w:val="24"/>
          <w:szCs w:val="24"/>
          <w:lang w:eastAsia="fr-FR"/>
        </w:rPr>
        <w:drawing>
          <wp:inline distT="0" distB="0" distL="0" distR="0" wp14:anchorId="1B2C6237" wp14:editId="15898325">
            <wp:extent cx="76200" cy="104775"/>
            <wp:effectExtent l="0" t="0" r="0" b="9525"/>
            <wp:docPr id="12" name="Image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 xml:space="preserve"> Pascal </w:t>
      </w:r>
      <w:proofErr w:type="spellStart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Cesaro</w:t>
      </w:r>
      <w:proofErr w:type="spellEnd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 maître de conférences en cinéma à Aix-Marseille université, </w:t>
      </w:r>
      <w:hyperlink r:id="rId10" w:history="1">
        <w:r w:rsidRPr="000F28D1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fr-FR"/>
          </w:rPr>
          <w:t>pascal.cesaro@univ-amu.fr</w:t>
        </w:r>
      </w:hyperlink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br/>
      </w:r>
      <w:r w:rsidRPr="000F28D1">
        <w:rPr>
          <w:rFonts w:ascii="inherit" w:eastAsia="Times New Roman" w:hAnsi="inherit" w:cs="Arial"/>
          <w:noProof/>
          <w:color w:val="333333"/>
          <w:sz w:val="24"/>
          <w:szCs w:val="24"/>
          <w:lang w:eastAsia="fr-FR"/>
        </w:rPr>
        <w:drawing>
          <wp:inline distT="0" distB="0" distL="0" distR="0" wp14:anchorId="10C09C8B" wp14:editId="001EBA5F">
            <wp:extent cx="76200" cy="104775"/>
            <wp:effectExtent l="0" t="0" r="0" b="9525"/>
            <wp:docPr id="13" name="Image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 Pierre Fournier, professeur de sociologie à Aix-Marseille université, </w:t>
      </w:r>
      <w:hyperlink r:id="rId11" w:history="1">
        <w:r w:rsidRPr="000F28D1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fr-FR"/>
          </w:rPr>
          <w:t>pierre.fournier@univ-amu.fr</w:t>
        </w:r>
      </w:hyperlink>
    </w:p>
    <w:p w:rsidR="000F28D1" w:rsidRPr="000F28D1" w:rsidRDefault="000F28D1" w:rsidP="000F28D1">
      <w:pPr>
        <w:spacing w:after="0" w:line="324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fr-FR"/>
        </w:rPr>
      </w:pPr>
      <w:r w:rsidRPr="000F28D1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fr-FR"/>
        </w:rPr>
        <w:t>Principales publications associées à cette recherche</w: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 :</w: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br/>
      </w:r>
      <w:r w:rsidRPr="000F28D1">
        <w:rPr>
          <w:rFonts w:ascii="inherit" w:eastAsia="Times New Roman" w:hAnsi="inherit" w:cs="Arial"/>
          <w:noProof/>
          <w:color w:val="333333"/>
          <w:sz w:val="24"/>
          <w:szCs w:val="24"/>
          <w:lang w:eastAsia="fr-FR"/>
        </w:rPr>
        <w:drawing>
          <wp:inline distT="0" distB="0" distL="0" distR="0" wp14:anchorId="48423BB0" wp14:editId="730A38B7">
            <wp:extent cx="76200" cy="104775"/>
            <wp:effectExtent l="0" t="0" r="0" b="9525"/>
            <wp:docPr id="14" name="Image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 xml:space="preserve"> Pascal </w:t>
      </w:r>
      <w:proofErr w:type="spellStart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Cesaro</w:t>
      </w:r>
      <w:proofErr w:type="spellEnd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 Pierre Fournier. </w:t>
      </w:r>
      <w:hyperlink r:id="rId12" w:history="1"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"Les ressources de la fiction pour l’entretien. Ou comment limiter le risque d’imposer aux enquêtés un questionnement qui leur soit étranger"</w:t>
        </w:r>
      </w:hyperlink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 </w:t>
      </w:r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Sociologie</w: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 2020, vol 11 (4), p. 415-432.</w: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br/>
      </w:r>
      <w:r w:rsidRPr="000F28D1">
        <w:rPr>
          <w:rFonts w:ascii="inherit" w:eastAsia="Times New Roman" w:hAnsi="inherit" w:cs="Arial"/>
          <w:noProof/>
          <w:color w:val="333333"/>
          <w:sz w:val="24"/>
          <w:szCs w:val="24"/>
          <w:lang w:eastAsia="fr-FR"/>
        </w:rPr>
        <w:drawing>
          <wp:inline distT="0" distB="0" distL="0" distR="0" wp14:anchorId="2FF8BBCF" wp14:editId="66F6711A">
            <wp:extent cx="76200" cy="104775"/>
            <wp:effectExtent l="0" t="0" r="0" b="9525"/>
            <wp:docPr id="15" name="Image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 xml:space="preserve"> Pascal </w:t>
      </w:r>
      <w:proofErr w:type="spellStart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Cesaro</w:t>
      </w:r>
      <w:proofErr w:type="spellEnd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 Pierre Fournier. </w:t>
      </w:r>
      <w:hyperlink r:id="rId13" w:history="1"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"</w:t>
        </w:r>
        <w:proofErr w:type="spellStart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Raising</w:t>
        </w:r>
        <w:proofErr w:type="spellEnd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the </w:t>
        </w:r>
        <w:proofErr w:type="spellStart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word</w:t>
        </w:r>
        <w:proofErr w:type="spellEnd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from</w:t>
        </w:r>
        <w:proofErr w:type="spellEnd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images of fiction : </w:t>
        </w:r>
        <w:proofErr w:type="spellStart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a</w:t>
        </w:r>
        <w:proofErr w:type="spellEnd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matter</w:t>
        </w:r>
        <w:proofErr w:type="spellEnd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of public science or public art ?"</w:t>
        </w:r>
      </w:hyperlink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 </w:t>
      </w:r>
      <w:proofErr w:type="spellStart"/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Revista</w:t>
      </w:r>
      <w:proofErr w:type="spellEnd"/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Lusófona</w:t>
      </w:r>
      <w:proofErr w:type="spellEnd"/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 xml:space="preserve"> de </w:t>
      </w:r>
      <w:proofErr w:type="spellStart"/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Estudos</w:t>
      </w:r>
      <w:proofErr w:type="spellEnd"/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Culturais</w:t>
      </w:r>
      <w:proofErr w:type="spellEnd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 2020, vol 7 (1), p. 243-255.</w: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br/>
      </w:r>
      <w:r w:rsidRPr="000F28D1">
        <w:rPr>
          <w:rFonts w:ascii="inherit" w:eastAsia="Times New Roman" w:hAnsi="inherit" w:cs="Arial"/>
          <w:noProof/>
          <w:color w:val="333333"/>
          <w:sz w:val="24"/>
          <w:szCs w:val="24"/>
          <w:lang w:eastAsia="fr-FR"/>
        </w:rPr>
        <w:drawing>
          <wp:inline distT="0" distB="0" distL="0" distR="0" wp14:anchorId="7449CB1D" wp14:editId="7092575D">
            <wp:extent cx="76200" cy="104775"/>
            <wp:effectExtent l="0" t="0" r="0" b="9525"/>
            <wp:docPr id="16" name="Image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 xml:space="preserve"> Pascal </w:t>
      </w:r>
      <w:proofErr w:type="spellStart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Cesaro</w:t>
      </w:r>
      <w:proofErr w:type="spellEnd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 Pierre Fournier. </w:t>
      </w:r>
      <w:hyperlink r:id="rId14" w:history="1"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"</w:t>
        </w:r>
        <w:proofErr w:type="spellStart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Suscitar</w:t>
        </w:r>
        <w:proofErr w:type="spellEnd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a </w:t>
        </w:r>
        <w:proofErr w:type="spellStart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palavra</w:t>
        </w:r>
        <w:proofErr w:type="spellEnd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proofErr w:type="gramStart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a</w:t>
        </w:r>
        <w:proofErr w:type="spellEnd"/>
        <w:proofErr w:type="gramEnd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partir de </w:t>
        </w:r>
        <w:proofErr w:type="spellStart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imagens</w:t>
        </w:r>
        <w:proofErr w:type="spellEnd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de </w:t>
        </w:r>
        <w:proofErr w:type="spellStart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fição</w:t>
        </w:r>
        <w:proofErr w:type="spellEnd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 : </w:t>
        </w:r>
        <w:proofErr w:type="spellStart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uma</w:t>
        </w:r>
        <w:proofErr w:type="spellEnd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questão</w:t>
        </w:r>
        <w:proofErr w:type="spellEnd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de </w:t>
        </w:r>
        <w:proofErr w:type="spellStart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ciência</w:t>
        </w:r>
        <w:proofErr w:type="spellEnd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pública</w:t>
        </w:r>
        <w:proofErr w:type="spellEnd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ou de </w:t>
        </w:r>
        <w:proofErr w:type="spellStart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arte</w:t>
        </w:r>
        <w:proofErr w:type="spellEnd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pública</w:t>
        </w:r>
        <w:proofErr w:type="spellEnd"/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 ?"</w:t>
        </w:r>
      </w:hyperlink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 </w:t>
      </w:r>
      <w:proofErr w:type="spellStart"/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Revista</w:t>
      </w:r>
      <w:proofErr w:type="spellEnd"/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Lusófona</w:t>
      </w:r>
      <w:proofErr w:type="spellEnd"/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 xml:space="preserve"> de </w:t>
      </w:r>
      <w:proofErr w:type="spellStart"/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Estudos</w:t>
      </w:r>
      <w:proofErr w:type="spellEnd"/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Culturais</w:t>
      </w:r>
      <w:proofErr w:type="spellEnd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 2020, vol 7 (1), p. 243-255.</w: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br/>
      </w:r>
      <w:r w:rsidRPr="000F28D1">
        <w:rPr>
          <w:rFonts w:ascii="inherit" w:eastAsia="Times New Roman" w:hAnsi="inherit" w:cs="Arial"/>
          <w:noProof/>
          <w:color w:val="333333"/>
          <w:sz w:val="24"/>
          <w:szCs w:val="24"/>
          <w:lang w:eastAsia="fr-FR"/>
        </w:rPr>
        <w:drawing>
          <wp:inline distT="0" distB="0" distL="0" distR="0" wp14:anchorId="4E020C59" wp14:editId="616EC4C7">
            <wp:extent cx="76200" cy="104775"/>
            <wp:effectExtent l="0" t="0" r="0" b="9525"/>
            <wp:docPr id="17" name="Image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 xml:space="preserve"> Pascal </w:t>
      </w:r>
      <w:proofErr w:type="spellStart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Cesaro</w:t>
      </w:r>
      <w:proofErr w:type="spellEnd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 Pierre Fournier. </w:t>
      </w:r>
      <w:hyperlink r:id="rId15" w:history="1">
        <w:r w:rsidRPr="000F28D1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fr-FR"/>
          </w:rPr>
          <w:t>"Stimuler la réflexion à partir d’images de fiction Une nouvelle forme de science publique ou d’art public ?"</w:t>
        </w:r>
      </w:hyperlink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 </w:t>
      </w:r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Culture et Recherche</w: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 n°140, dossier "Recherche culturelle et sciences participatives", hiver 2019-20, p. 38-39.</w: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br/>
      </w:r>
      <w:r w:rsidRPr="000F28D1">
        <w:rPr>
          <w:rFonts w:ascii="inherit" w:eastAsia="Times New Roman" w:hAnsi="inherit" w:cs="Arial"/>
          <w:noProof/>
          <w:color w:val="333333"/>
          <w:sz w:val="24"/>
          <w:szCs w:val="24"/>
          <w:lang w:eastAsia="fr-FR"/>
        </w:rPr>
        <w:drawing>
          <wp:inline distT="0" distB="0" distL="0" distR="0" wp14:anchorId="3FA09311" wp14:editId="4B2CEB73">
            <wp:extent cx="76200" cy="104775"/>
            <wp:effectExtent l="0" t="0" r="0" b="9525"/>
            <wp:docPr id="18" name="Image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 xml:space="preserve"> Pascal </w:t>
      </w:r>
      <w:proofErr w:type="spellStart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Cesaro</w:t>
      </w:r>
      <w:proofErr w:type="spellEnd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 xml:space="preserve">, Pierre Fournier. "Des feuilletons soutenus par des ministères : une </w: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lastRenderedPageBreak/>
        <w:t xml:space="preserve">télévision de divertissement pour une politique d’édification" dans Bernard Papin, Myriam </w:t>
      </w:r>
      <w:proofErr w:type="spellStart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Tsikounas</w:t>
      </w:r>
      <w:proofErr w:type="spellEnd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 xml:space="preserve"> (</w:t>
      </w:r>
      <w:proofErr w:type="spellStart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dir</w:t>
      </w:r>
      <w:proofErr w:type="spellEnd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.). </w:t>
      </w:r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Fictions sérielles au temps de la RTF et de l’ORTF</w: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 </w:t>
      </w:r>
      <w:proofErr w:type="spellStart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fldChar w:fldCharType="begin"/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instrText xml:space="preserve"> HYPERLINK "http://www.editions-harmattan.fr/index.asp?navig=catalogue&amp;obj=livre&amp;no=61216" </w:instrTex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fldChar w:fldCharType="separate"/>
      </w:r>
      <w:r w:rsidRPr="000F28D1">
        <w:rPr>
          <w:rFonts w:ascii="inherit" w:eastAsia="Times New Roman" w:hAnsi="inherit" w:cs="Arial"/>
          <w:color w:val="0066CC"/>
          <w:sz w:val="24"/>
          <w:szCs w:val="24"/>
          <w:u w:val="single"/>
          <w:bdr w:val="none" w:sz="0" w:space="0" w:color="auto" w:frame="1"/>
          <w:lang w:eastAsia="fr-FR"/>
        </w:rPr>
        <w:t>L’Harmattan</w:t>
      </w:r>
      <w:proofErr w:type="spellEnd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fldChar w:fldCharType="end"/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 p.73-93, 2018, 978-2-343-15826-6. ⟨halshs-01948298⟩</w: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br/>
      </w:r>
      <w:r w:rsidRPr="000F28D1">
        <w:rPr>
          <w:rFonts w:ascii="inherit" w:eastAsia="Times New Roman" w:hAnsi="inherit" w:cs="Arial"/>
          <w:noProof/>
          <w:color w:val="333333"/>
          <w:sz w:val="24"/>
          <w:szCs w:val="24"/>
          <w:lang w:eastAsia="fr-FR"/>
        </w:rPr>
        <w:drawing>
          <wp:inline distT="0" distB="0" distL="0" distR="0" wp14:anchorId="0E36B9C3" wp14:editId="2816DCC5">
            <wp:extent cx="76200" cy="104775"/>
            <wp:effectExtent l="0" t="0" r="0" b="9525"/>
            <wp:docPr id="19" name="Image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 xml:space="preserve"> Pascal </w:t>
      </w:r>
      <w:proofErr w:type="spellStart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Cesaro</w:t>
      </w:r>
      <w:proofErr w:type="spellEnd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 Pierre Fournier. </w:t>
      </w:r>
      <w:hyperlink r:id="rId16" w:history="1"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"Se concentrer sur le travail pour mettre en feuilleton le monde nucléaire dans les années 1960 : opération de télévision-vérité ou de propagande ?"</w:t>
        </w:r>
      </w:hyperlink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. </w:t>
      </w:r>
      <w:r w:rsidRPr="000F28D1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Images du travail, travail des images</w: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 n°5, Université de Poitiers, 2017, Dossier « Le travail à l’écran : mise en scène des groupes professionnels par les media ».</w:t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br/>
      </w:r>
      <w:r w:rsidRPr="000F28D1">
        <w:rPr>
          <w:rFonts w:ascii="inherit" w:eastAsia="Times New Roman" w:hAnsi="inherit" w:cs="Arial"/>
          <w:noProof/>
          <w:color w:val="333333"/>
          <w:sz w:val="24"/>
          <w:szCs w:val="24"/>
          <w:lang w:eastAsia="fr-FR"/>
        </w:rPr>
        <w:drawing>
          <wp:inline distT="0" distB="0" distL="0" distR="0" wp14:anchorId="6481255C" wp14:editId="153C8BAD">
            <wp:extent cx="76200" cy="104775"/>
            <wp:effectExtent l="0" t="0" r="0" b="9525"/>
            <wp:docPr id="20" name="Image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 xml:space="preserve"> Pascal </w:t>
      </w:r>
      <w:proofErr w:type="spellStart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Cesaro</w:t>
      </w:r>
      <w:proofErr w:type="spellEnd"/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, Pierre Fournier. </w:t>
      </w:r>
      <w:hyperlink r:id="rId17" w:history="1">
        <w:r w:rsidRPr="000F28D1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fr-FR"/>
          </w:rPr>
          <w:t>"De la fiction faire science. Mobiliser un feuilleton télévisé des années 1960 pour parler autrement du travail dans le nucléaire"</w:t>
        </w:r>
      </w:hyperlink>
      <w:r w:rsidRPr="000F28D1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t>. Images du travail, travail des images, Université de Poitiers, 2015, 1 (1). ⟨halshs-01312604⟩</w:t>
      </w:r>
    </w:p>
    <w:p w:rsidR="00C03EDB" w:rsidRPr="000F28D1" w:rsidRDefault="00C03EDB" w:rsidP="000F28D1">
      <w:pPr>
        <w:jc w:val="both"/>
        <w:rPr>
          <w:sz w:val="24"/>
          <w:szCs w:val="24"/>
        </w:rPr>
      </w:pPr>
    </w:p>
    <w:sectPr w:rsidR="00C03EDB" w:rsidRPr="000F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D1"/>
    <w:rsid w:val="000F28D1"/>
    <w:rsid w:val="00C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0531"/>
  <w15:chartTrackingRefBased/>
  <w15:docId w15:val="{68BF487C-7130-405F-AF6C-E5FF4237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15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ltier.v\Desktop\lames.cnrs\lames.cnrs.fr\IMG\pdf\fifas_dossier_d_accompagnement_sans_annexe.pdf" TargetMode="External"/><Relationship Id="rId13" Type="http://schemas.openxmlformats.org/officeDocument/2006/relationships/hyperlink" Target="https://rlec.pt/article/view/2213/268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Peltier.v\Desktop\lames.cnrs\lames.cnrs.fr\IMG\pdf\fifas_dossier_d_accompagnement_sans_annexe.pdf" TargetMode="External"/><Relationship Id="rId12" Type="http://schemas.openxmlformats.org/officeDocument/2006/relationships/hyperlink" Target="https://journals.openedition.org/sociologie/7391" TargetMode="External"/><Relationship Id="rId17" Type="http://schemas.openxmlformats.org/officeDocument/2006/relationships/hyperlink" Target="https://halshs.archives-ouvertes.fr/halshs-013126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lshs.archives-ouvertes.fr/halshs-01664878/documen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ierre.fournier@univ-amu.fr" TargetMode="External"/><Relationship Id="rId5" Type="http://schemas.openxmlformats.org/officeDocument/2006/relationships/hyperlink" Target="https://fifas.huma-num.fr/" TargetMode="External"/><Relationship Id="rId15" Type="http://schemas.openxmlformats.org/officeDocument/2006/relationships/hyperlink" Target="file:///C:\Users\Peltier.v\Desktop\lames.cnrs\lames.cnrs.fr\spip8537.html?article1472" TargetMode="External"/><Relationship Id="rId10" Type="http://schemas.openxmlformats.org/officeDocument/2006/relationships/hyperlink" Target="mailto:pascal.cesaro@univ-amu.fr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Peltier.v\Desktop\lames.cnrs\lames.cnrs.fr\spipd48e.html?article894" TargetMode="External"/><Relationship Id="rId9" Type="http://schemas.openxmlformats.org/officeDocument/2006/relationships/image" Target="media/image2.gif"/><Relationship Id="rId14" Type="http://schemas.openxmlformats.org/officeDocument/2006/relationships/hyperlink" Target="https://rlec.pt/article/view/2213/267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Peltier</dc:creator>
  <cp:keywords/>
  <dc:description/>
  <cp:lastModifiedBy>Virginie Peltier</cp:lastModifiedBy>
  <cp:revision>1</cp:revision>
  <dcterms:created xsi:type="dcterms:W3CDTF">2022-03-30T07:59:00Z</dcterms:created>
  <dcterms:modified xsi:type="dcterms:W3CDTF">2022-03-30T08:10:00Z</dcterms:modified>
</cp:coreProperties>
</file>